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500"/>
        <w:gridCol w:w="2595"/>
        <w:gridCol w:w="980"/>
        <w:gridCol w:w="547"/>
        <w:gridCol w:w="1394"/>
        <w:gridCol w:w="705"/>
        <w:gridCol w:w="715"/>
        <w:gridCol w:w="425"/>
        <w:gridCol w:w="421"/>
      </w:tblGrid>
      <w:tr w:rsidR="00291C44" w:rsidRPr="00C16C6E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C44" w:rsidRPr="00C16C6E" w:rsidRDefault="00291C44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C44" w:rsidRPr="00C16C6E" w:rsidRDefault="00291C44"/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C44" w:rsidRPr="00C16C6E" w:rsidRDefault="00291C44">
            <w:pPr>
              <w:spacing w:after="0" w:line="150" w:lineRule="auto"/>
              <w:rPr>
                <w:sz w:val="12"/>
                <w:szCs w:val="12"/>
              </w:rPr>
            </w:pPr>
            <w:r w:rsidRPr="00C16C6E">
              <w:rPr>
                <w:rFonts w:ascii="Times New Roman" w:hAnsi="Times New Roman"/>
                <w:color w:val="000000"/>
                <w:sz w:val="12"/>
                <w:szCs w:val="12"/>
              </w:rPr>
              <w:t>Додаток 1</w:t>
            </w:r>
          </w:p>
          <w:p w:rsidR="00291C44" w:rsidRPr="00C16C6E" w:rsidRDefault="00291C44">
            <w:pPr>
              <w:spacing w:after="0" w:line="150" w:lineRule="auto"/>
              <w:rPr>
                <w:sz w:val="12"/>
                <w:szCs w:val="12"/>
              </w:rPr>
            </w:pPr>
            <w:r w:rsidRPr="00C16C6E">
              <w:rPr>
                <w:rFonts w:ascii="Times New Roman" w:hAnsi="Times New Roman"/>
                <w:color w:val="000000"/>
                <w:sz w:val="12"/>
                <w:szCs w:val="12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291C44" w:rsidRPr="00C16C6E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C44" w:rsidRPr="00C16C6E" w:rsidRDefault="00291C44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C44" w:rsidRPr="00C16C6E" w:rsidRDefault="00291C44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C44" w:rsidRPr="00C16C6E" w:rsidRDefault="00291C44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C44" w:rsidRPr="00C16C6E" w:rsidRDefault="00291C44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C44" w:rsidRPr="00C16C6E" w:rsidRDefault="00291C44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C44" w:rsidRPr="00C16C6E" w:rsidRDefault="00291C44"/>
        </w:tc>
      </w:tr>
      <w:tr w:rsidR="00291C44" w:rsidRPr="00C16C6E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C44" w:rsidRPr="00C16C6E" w:rsidRDefault="00291C44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C44" w:rsidRPr="00C16C6E" w:rsidRDefault="00291C44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C44" w:rsidRPr="00C16C6E" w:rsidRDefault="00291C44"/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291C44" w:rsidRPr="00C16C6E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/>
        </w:tc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16C6E">
              <w:rPr>
                <w:rFonts w:ascii="Times New Roman" w:hAnsi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</w:tr>
      <w:tr w:rsidR="00291C44" w:rsidRPr="00C16C6E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03071176</w:t>
            </w:r>
          </w:p>
        </w:tc>
      </w:tr>
      <w:tr w:rsidR="00291C44" w:rsidRPr="00C16C6E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UA68040470010096613</w:t>
            </w:r>
          </w:p>
        </w:tc>
      </w:tr>
      <w:tr w:rsidR="00291C44" w:rsidRPr="00C16C6E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425</w:t>
            </w:r>
          </w:p>
        </w:tc>
      </w:tr>
      <w:tr w:rsidR="00291C44" w:rsidRPr="00C16C6E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Орган державного управління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Міністерство освіти і науки України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за КОДУ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11085</w:t>
            </w:r>
          </w:p>
        </w:tc>
      </w:tr>
      <w:tr w:rsidR="00291C44" w:rsidRPr="00C16C6E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Професійно-технічна освіта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за КВЕД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85.32</w:t>
            </w:r>
          </w:p>
        </w:tc>
      </w:tr>
      <w:tr w:rsidR="00291C44" w:rsidRPr="00C16C6E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Одиниця виміру: грн</w:t>
            </w:r>
          </w:p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  проміжна</w:t>
            </w: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/>
        </w:tc>
      </w:tr>
      <w:tr w:rsidR="00291C44" w:rsidRPr="00C16C6E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C44" w:rsidRPr="00C16C6E" w:rsidRDefault="00291C44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C44" w:rsidRPr="00C16C6E" w:rsidRDefault="00291C44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C44" w:rsidRPr="00C16C6E" w:rsidRDefault="00291C44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C44" w:rsidRPr="00C16C6E" w:rsidRDefault="00291C44"/>
        </w:tc>
      </w:tr>
      <w:tr w:rsidR="00291C44" w:rsidRPr="00C16C6E">
        <w:trPr>
          <w:trHeight w:hRule="exact" w:val="333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C16C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БАЛАНС</w:t>
            </w:r>
          </w:p>
        </w:tc>
      </w:tr>
      <w:tr w:rsidR="00291C44" w:rsidRPr="00C16C6E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6C6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  01  квітня 2022 року</w:t>
            </w:r>
          </w:p>
        </w:tc>
      </w:tr>
      <w:tr w:rsidR="00291C44" w:rsidRPr="00C16C6E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C44" w:rsidRPr="00C16C6E" w:rsidRDefault="00291C44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C44" w:rsidRPr="00C16C6E" w:rsidRDefault="00291C44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C44" w:rsidRPr="00C16C6E" w:rsidRDefault="00291C44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C44" w:rsidRPr="00C16C6E" w:rsidRDefault="00291C44"/>
        </w:tc>
      </w:tr>
      <w:tr w:rsidR="00291C44" w:rsidRPr="00C16C6E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C44" w:rsidRPr="00C16C6E" w:rsidRDefault="00291C44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C44" w:rsidRPr="00C16C6E" w:rsidRDefault="00291C44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C44" w:rsidRPr="00C16C6E" w:rsidRDefault="00291C44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C44" w:rsidRPr="00C16C6E" w:rsidRDefault="00291C44">
            <w:pPr>
              <w:spacing w:after="0" w:line="240" w:lineRule="auto"/>
              <w:rPr>
                <w:sz w:val="20"/>
                <w:szCs w:val="20"/>
              </w:rPr>
            </w:pPr>
            <w:r w:rsidRPr="00C16C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Форма №1-дс</w:t>
            </w:r>
          </w:p>
        </w:tc>
      </w:tr>
      <w:tr w:rsidR="00291C44" w:rsidRPr="00C16C6E">
        <w:trPr>
          <w:trHeight w:hRule="exact" w:val="694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55" w:lineRule="auto"/>
              <w:jc w:val="center"/>
            </w:pPr>
            <w:r w:rsidRPr="00C16C6E">
              <w:rPr>
                <w:rFonts w:ascii="Times New Roman" w:hAnsi="Times New Roman"/>
                <w:b/>
                <w:color w:val="000000"/>
              </w:rPr>
              <w:t>АКТИВ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55" w:lineRule="auto"/>
              <w:jc w:val="center"/>
            </w:pPr>
            <w:r w:rsidRPr="00C16C6E">
              <w:rPr>
                <w:rFonts w:ascii="Times New Roman" w:hAnsi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55" w:lineRule="auto"/>
              <w:jc w:val="center"/>
            </w:pPr>
            <w:r w:rsidRPr="00C16C6E">
              <w:rPr>
                <w:rFonts w:ascii="Times New Roman" w:hAnsi="Times New Roman"/>
                <w:b/>
                <w:color w:val="000000"/>
              </w:rPr>
              <w:t>На початок звітного періоду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55" w:lineRule="auto"/>
              <w:jc w:val="center"/>
            </w:pPr>
            <w:r w:rsidRPr="00C16C6E">
              <w:rPr>
                <w:rFonts w:ascii="Times New Roman" w:hAnsi="Times New Roman"/>
                <w:b/>
                <w:color w:val="000000"/>
              </w:rPr>
              <w:t>На кінець звітного періоду</w:t>
            </w:r>
          </w:p>
        </w:tc>
      </w:tr>
      <w:tr w:rsidR="00291C44" w:rsidRPr="00C16C6E">
        <w:trPr>
          <w:trHeight w:hRule="exact" w:val="277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6C6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6C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6C6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6C6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291C44" w:rsidRPr="00C16C6E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40" w:lineRule="auto"/>
              <w:rPr>
                <w:sz w:val="20"/>
                <w:szCs w:val="20"/>
              </w:rPr>
            </w:pPr>
            <w:r w:rsidRPr="00C16C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І. НЕФІНАНСОВІ АКТИВИ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Основні засоби: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796641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796641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1163029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1163029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знос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366388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366388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Інвестиційна нерухомість: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знос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Нематеріальні активи: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накопичена амортизація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Незавершені капітальні інвестиції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Довгострокові біологічні активи: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накопичена амортизація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Запаси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177148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91036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Виробництво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Поточні біологічні активи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Усього за розділом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973789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887677</w:t>
            </w:r>
          </w:p>
        </w:tc>
      </w:tr>
      <w:tr w:rsidR="00291C44" w:rsidRPr="00C16C6E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40" w:lineRule="auto"/>
              <w:rPr>
                <w:sz w:val="20"/>
                <w:szCs w:val="20"/>
              </w:rPr>
            </w:pPr>
            <w:r w:rsidRPr="00C16C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ІІ. ФІНАНСОВІ АКТИВИ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Довгострокова дебіторська заборгованість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Довгострокові фінансові інвестиції, у тому числі: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цінні папери, крім акцій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акції та інші форми участі в капіталі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40" w:lineRule="auto"/>
              <w:rPr>
                <w:sz w:val="20"/>
                <w:szCs w:val="20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Поточна дебіторська заборгованість: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/>
        </w:tc>
      </w:tr>
      <w:tr w:rsidR="00291C44" w:rsidRPr="00C16C6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за розрахунками з бюджетом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за розрахунками за товари, роботи, послуги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за наданими кредитами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за виданими авансами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за розрахунками із соціального страхування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26817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7669</w:t>
            </w:r>
          </w:p>
        </w:tc>
      </w:tr>
      <w:tr w:rsidR="00291C44" w:rsidRPr="00C16C6E">
        <w:trPr>
          <w:trHeight w:hRule="exact" w:val="1250"/>
        </w:trPr>
        <w:tc>
          <w:tcPr>
            <w:tcW w:w="2552" w:type="dxa"/>
          </w:tcPr>
          <w:p w:rsidR="00291C44" w:rsidRPr="00C16C6E" w:rsidRDefault="00291C44"/>
        </w:tc>
        <w:tc>
          <w:tcPr>
            <w:tcW w:w="2693" w:type="dxa"/>
          </w:tcPr>
          <w:p w:rsidR="00291C44" w:rsidRPr="00C16C6E" w:rsidRDefault="00291C44"/>
        </w:tc>
        <w:tc>
          <w:tcPr>
            <w:tcW w:w="992" w:type="dxa"/>
          </w:tcPr>
          <w:p w:rsidR="00291C44" w:rsidRPr="00C16C6E" w:rsidRDefault="00291C44"/>
        </w:tc>
        <w:tc>
          <w:tcPr>
            <w:tcW w:w="567" w:type="dxa"/>
          </w:tcPr>
          <w:p w:rsidR="00291C44" w:rsidRPr="00C16C6E" w:rsidRDefault="00291C44"/>
        </w:tc>
        <w:tc>
          <w:tcPr>
            <w:tcW w:w="1276" w:type="dxa"/>
          </w:tcPr>
          <w:p w:rsidR="00291C44" w:rsidRPr="00C16C6E" w:rsidRDefault="00291C44"/>
        </w:tc>
        <w:tc>
          <w:tcPr>
            <w:tcW w:w="709" w:type="dxa"/>
          </w:tcPr>
          <w:p w:rsidR="00291C44" w:rsidRPr="00C16C6E" w:rsidRDefault="00291C44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91C44" w:rsidRPr="00C16C6E" w:rsidRDefault="00291C44">
            <w:r w:rsidRPr="00C16C6E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425" w:type="dxa"/>
          </w:tcPr>
          <w:p w:rsidR="00291C44" w:rsidRPr="00C16C6E" w:rsidRDefault="00291C44"/>
        </w:tc>
      </w:tr>
      <w:tr w:rsidR="00291C44" w:rsidRPr="00C16C6E">
        <w:trPr>
          <w:trHeight w:hRule="exact" w:val="282"/>
        </w:trPr>
        <w:tc>
          <w:tcPr>
            <w:tcW w:w="2552" w:type="dxa"/>
          </w:tcPr>
          <w:p w:rsidR="00291C44" w:rsidRPr="00C16C6E" w:rsidRDefault="00291C44"/>
        </w:tc>
        <w:tc>
          <w:tcPr>
            <w:tcW w:w="2693" w:type="dxa"/>
          </w:tcPr>
          <w:p w:rsidR="00291C44" w:rsidRPr="00C16C6E" w:rsidRDefault="00291C44"/>
        </w:tc>
        <w:tc>
          <w:tcPr>
            <w:tcW w:w="992" w:type="dxa"/>
          </w:tcPr>
          <w:p w:rsidR="00291C44" w:rsidRPr="00C16C6E" w:rsidRDefault="00291C44"/>
        </w:tc>
        <w:tc>
          <w:tcPr>
            <w:tcW w:w="567" w:type="dxa"/>
          </w:tcPr>
          <w:p w:rsidR="00291C44" w:rsidRPr="00C16C6E" w:rsidRDefault="00291C44"/>
        </w:tc>
        <w:tc>
          <w:tcPr>
            <w:tcW w:w="1276" w:type="dxa"/>
          </w:tcPr>
          <w:p w:rsidR="00291C44" w:rsidRPr="00C16C6E" w:rsidRDefault="00291C44"/>
        </w:tc>
        <w:tc>
          <w:tcPr>
            <w:tcW w:w="709" w:type="dxa"/>
          </w:tcPr>
          <w:p w:rsidR="00291C44" w:rsidRPr="00C16C6E" w:rsidRDefault="00291C44"/>
        </w:tc>
        <w:tc>
          <w:tcPr>
            <w:tcW w:w="709" w:type="dxa"/>
          </w:tcPr>
          <w:p w:rsidR="00291C44" w:rsidRPr="00C16C6E" w:rsidRDefault="00291C44"/>
        </w:tc>
        <w:tc>
          <w:tcPr>
            <w:tcW w:w="283" w:type="dxa"/>
          </w:tcPr>
          <w:p w:rsidR="00291C44" w:rsidRPr="00C16C6E" w:rsidRDefault="00291C44"/>
        </w:tc>
        <w:tc>
          <w:tcPr>
            <w:tcW w:w="425" w:type="dxa"/>
          </w:tcPr>
          <w:p w:rsidR="00291C44" w:rsidRPr="00C16C6E" w:rsidRDefault="00291C44"/>
        </w:tc>
      </w:tr>
      <w:tr w:rsidR="00291C44" w:rsidRPr="00C16C6E">
        <w:trPr>
          <w:trHeight w:hRule="exact" w:val="277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150" w:lineRule="auto"/>
              <w:rPr>
                <w:sz w:val="12"/>
                <w:szCs w:val="12"/>
              </w:rPr>
            </w:pPr>
            <w:r w:rsidRPr="00C16C6E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202200000033252333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105" w:lineRule="auto"/>
              <w:rPr>
                <w:sz w:val="9"/>
                <w:szCs w:val="9"/>
              </w:rPr>
            </w:pPr>
            <w:r w:rsidRPr="00C16C6E">
              <w:rPr>
                <w:rFonts w:ascii="Times New Roman" w:hAnsi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16C6E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</w:tbl>
    <w:p w:rsidR="00291C44" w:rsidRDefault="00291C44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245"/>
        <w:gridCol w:w="992"/>
        <w:gridCol w:w="1984"/>
        <w:gridCol w:w="425"/>
        <w:gridCol w:w="1137"/>
        <w:gridCol w:w="426"/>
      </w:tblGrid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за внутрішніми розрахунками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інша поточна дебіторська заборгованість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276257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441559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Поточні фінансові інвестиції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519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40" w:lineRule="auto"/>
              <w:rPr>
                <w:sz w:val="20"/>
                <w:szCs w:val="20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/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національній валюті, у тому числі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164090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414540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касі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казначействі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164090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414540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установах банків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дорозі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іноземній валюті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40" w:lineRule="auto"/>
              <w:rPr>
                <w:sz w:val="20"/>
                <w:szCs w:val="20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Кошти бюджетів та інших клієнтів на: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/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єдиному казначейському рахунку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рахунках в установах банків, у тому числі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національній валюті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іноземній валюті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Інші фінансові активи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Усього за розділом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467164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863768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ІІІ. ВИТРАТИ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1440953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1751445</w:t>
            </w:r>
          </w:p>
        </w:tc>
      </w:tr>
      <w:tr w:rsidR="00291C44" w:rsidRPr="00C16C6E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C44" w:rsidRPr="00C16C6E" w:rsidRDefault="00291C44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C44" w:rsidRPr="00C16C6E" w:rsidRDefault="00291C44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C44" w:rsidRPr="00C16C6E" w:rsidRDefault="00291C44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1C44" w:rsidRPr="00C16C6E" w:rsidRDefault="00291C44"/>
        </w:tc>
      </w:tr>
      <w:tr w:rsidR="00291C44" w:rsidRPr="00C16C6E">
        <w:trPr>
          <w:trHeight w:hRule="exact" w:val="694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55" w:lineRule="auto"/>
              <w:jc w:val="center"/>
            </w:pPr>
            <w:r w:rsidRPr="00C16C6E">
              <w:rPr>
                <w:rFonts w:ascii="Times New Roman" w:hAnsi="Times New Roman"/>
                <w:b/>
                <w:color w:val="000000"/>
              </w:rPr>
              <w:t>ПАСИВ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55" w:lineRule="auto"/>
              <w:jc w:val="center"/>
            </w:pPr>
            <w:r w:rsidRPr="00C16C6E">
              <w:rPr>
                <w:rFonts w:ascii="Times New Roman" w:hAnsi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55" w:lineRule="auto"/>
              <w:jc w:val="center"/>
            </w:pPr>
            <w:r w:rsidRPr="00C16C6E">
              <w:rPr>
                <w:rFonts w:ascii="Times New Roman" w:hAnsi="Times New Roman"/>
                <w:b/>
                <w:color w:val="000000"/>
              </w:rPr>
              <w:t>На початок звітного періоду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55" w:lineRule="auto"/>
              <w:jc w:val="center"/>
            </w:pPr>
            <w:r w:rsidRPr="00C16C6E">
              <w:rPr>
                <w:rFonts w:ascii="Times New Roman" w:hAnsi="Times New Roman"/>
                <w:b/>
                <w:color w:val="000000"/>
              </w:rPr>
              <w:t>На кінець звітного періоду</w:t>
            </w:r>
          </w:p>
        </w:tc>
      </w:tr>
      <w:tr w:rsidR="00291C44" w:rsidRPr="00C16C6E">
        <w:trPr>
          <w:trHeight w:hRule="exact" w:val="277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6C6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6C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6C6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6C6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291C44" w:rsidRPr="00C16C6E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40" w:lineRule="auto"/>
              <w:rPr>
                <w:sz w:val="20"/>
                <w:szCs w:val="20"/>
              </w:rPr>
            </w:pPr>
            <w:r w:rsidRPr="00C16C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І. ВЛАСНИЙ КАПІТАЛ ТА ФІНАНСОВИЙ РЕЗУЛЬТАТ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Внесений капітал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1158723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1158723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Капітал у дооцінках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4306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Фінансовий 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251107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580747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Капітал у підприємствах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Резерви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Цільове фінансування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Усього за розділом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1414136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1743776</w:t>
            </w:r>
          </w:p>
        </w:tc>
      </w:tr>
      <w:tr w:rsidR="00291C44" w:rsidRPr="00C16C6E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40" w:lineRule="auto"/>
              <w:rPr>
                <w:sz w:val="20"/>
                <w:szCs w:val="20"/>
              </w:rPr>
            </w:pPr>
            <w:r w:rsidRPr="00C16C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II. ЗОБОВ'ЯЗАННЯ</w:t>
            </w:r>
          </w:p>
        </w:tc>
      </w:tr>
      <w:tr w:rsidR="00291C44" w:rsidRPr="00C16C6E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40" w:lineRule="auto"/>
              <w:rPr>
                <w:sz w:val="20"/>
                <w:szCs w:val="20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Довгострокові зобов’язання: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/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за цінними паперами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за кредитами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інші довгострокові зобов’язання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Поточна заборгованість за довгостроковими зобов’язаннями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40" w:lineRule="auto"/>
              <w:rPr>
                <w:sz w:val="20"/>
                <w:szCs w:val="20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Поточні зобов’язання: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/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за платежами до бюджету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5229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1496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за розрахунками за товари, роботи, послуги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за кредитами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за одержаними авансами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за розрахунками з оплати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21588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6173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за розрахунками із соціального страхування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за внутрішніми розрахунками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інші поточні зобов’язання, з них: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за цінними паперами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Усього за розділом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26817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7669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ІІІ.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ІV. ДОХОДИ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91C44" w:rsidRPr="00C16C6E">
        <w:trPr>
          <w:trHeight w:hRule="exact" w:val="1250"/>
        </w:trPr>
        <w:tc>
          <w:tcPr>
            <w:tcW w:w="5245" w:type="dxa"/>
          </w:tcPr>
          <w:p w:rsidR="00291C44" w:rsidRPr="00C16C6E" w:rsidRDefault="00291C44"/>
        </w:tc>
        <w:tc>
          <w:tcPr>
            <w:tcW w:w="992" w:type="dxa"/>
          </w:tcPr>
          <w:p w:rsidR="00291C44" w:rsidRPr="00C16C6E" w:rsidRDefault="00291C44"/>
        </w:tc>
        <w:tc>
          <w:tcPr>
            <w:tcW w:w="1984" w:type="dxa"/>
          </w:tcPr>
          <w:p w:rsidR="00291C44" w:rsidRPr="00C16C6E" w:rsidRDefault="00291C44"/>
        </w:tc>
        <w:tc>
          <w:tcPr>
            <w:tcW w:w="425" w:type="dxa"/>
          </w:tcPr>
          <w:p w:rsidR="00291C44" w:rsidRPr="00C16C6E" w:rsidRDefault="00291C4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91C44" w:rsidRPr="00C16C6E" w:rsidRDefault="00291C44">
            <w:r w:rsidRPr="00C16C6E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425" w:type="dxa"/>
          </w:tcPr>
          <w:p w:rsidR="00291C44" w:rsidRPr="00C16C6E" w:rsidRDefault="00291C44"/>
        </w:tc>
      </w:tr>
      <w:tr w:rsidR="00291C44" w:rsidRPr="00C16C6E">
        <w:trPr>
          <w:trHeight w:hRule="exact" w:val="205"/>
        </w:trPr>
        <w:tc>
          <w:tcPr>
            <w:tcW w:w="5245" w:type="dxa"/>
          </w:tcPr>
          <w:p w:rsidR="00291C44" w:rsidRPr="00C16C6E" w:rsidRDefault="00291C44"/>
        </w:tc>
        <w:tc>
          <w:tcPr>
            <w:tcW w:w="992" w:type="dxa"/>
          </w:tcPr>
          <w:p w:rsidR="00291C44" w:rsidRPr="00C16C6E" w:rsidRDefault="00291C44"/>
        </w:tc>
        <w:tc>
          <w:tcPr>
            <w:tcW w:w="1984" w:type="dxa"/>
          </w:tcPr>
          <w:p w:rsidR="00291C44" w:rsidRPr="00C16C6E" w:rsidRDefault="00291C44"/>
        </w:tc>
        <w:tc>
          <w:tcPr>
            <w:tcW w:w="425" w:type="dxa"/>
          </w:tcPr>
          <w:p w:rsidR="00291C44" w:rsidRPr="00C16C6E" w:rsidRDefault="00291C44"/>
        </w:tc>
        <w:tc>
          <w:tcPr>
            <w:tcW w:w="1134" w:type="dxa"/>
          </w:tcPr>
          <w:p w:rsidR="00291C44" w:rsidRPr="00C16C6E" w:rsidRDefault="00291C44"/>
        </w:tc>
        <w:tc>
          <w:tcPr>
            <w:tcW w:w="425" w:type="dxa"/>
          </w:tcPr>
          <w:p w:rsidR="00291C44" w:rsidRPr="00C16C6E" w:rsidRDefault="00291C44"/>
        </w:tc>
      </w:tr>
      <w:tr w:rsidR="00291C44" w:rsidRPr="00C16C6E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150" w:lineRule="auto"/>
              <w:rPr>
                <w:sz w:val="12"/>
                <w:szCs w:val="12"/>
              </w:rPr>
            </w:pPr>
            <w:r w:rsidRPr="00C16C6E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202200000033252333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105" w:lineRule="auto"/>
              <w:rPr>
                <w:sz w:val="9"/>
                <w:szCs w:val="9"/>
              </w:rPr>
            </w:pPr>
            <w:r w:rsidRPr="00C16C6E">
              <w:rPr>
                <w:rFonts w:ascii="Times New Roman" w:hAnsi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16C6E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</w:tbl>
    <w:p w:rsidR="00291C44" w:rsidRDefault="00291C44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245"/>
        <w:gridCol w:w="992"/>
        <w:gridCol w:w="1984"/>
        <w:gridCol w:w="425"/>
        <w:gridCol w:w="1137"/>
        <w:gridCol w:w="426"/>
      </w:tblGrid>
      <w:tr w:rsidR="00291C44" w:rsidRPr="00C16C6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1440953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1751445</w:t>
            </w:r>
          </w:p>
        </w:tc>
      </w:tr>
      <w:tr w:rsidR="00291C44" w:rsidRPr="00C16C6E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C44" w:rsidRPr="00C16C6E" w:rsidRDefault="00291C44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C44" w:rsidRPr="00C16C6E" w:rsidRDefault="00291C44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C44" w:rsidRPr="00C16C6E" w:rsidRDefault="00291C44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C44" w:rsidRPr="00C16C6E" w:rsidRDefault="00291C44"/>
        </w:tc>
      </w:tr>
      <w:tr w:rsidR="00291C44" w:rsidRPr="00C16C6E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C44" w:rsidRPr="00C16C6E" w:rsidRDefault="00291C44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C44" w:rsidRPr="00C16C6E" w:rsidRDefault="00291C44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C44" w:rsidRPr="00C16C6E" w:rsidRDefault="00291C44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C44" w:rsidRPr="00C16C6E" w:rsidRDefault="00291C44"/>
        </w:tc>
      </w:tr>
      <w:tr w:rsidR="00291C44" w:rsidRPr="00C16C6E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C44" w:rsidRPr="00C16C6E" w:rsidRDefault="00291C44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</w:tr>
      <w:tr w:rsidR="00291C44" w:rsidRPr="00C16C6E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C44" w:rsidRPr="00C16C6E" w:rsidRDefault="00291C44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C44" w:rsidRPr="00C16C6E" w:rsidRDefault="00291C44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C44" w:rsidRPr="00C16C6E" w:rsidRDefault="00291C44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C44" w:rsidRPr="00C16C6E" w:rsidRDefault="00291C44"/>
        </w:tc>
      </w:tr>
      <w:tr w:rsidR="00291C44" w:rsidRPr="00C16C6E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 (спеціаліст,</w:t>
            </w:r>
          </w:p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C44" w:rsidRPr="00C16C6E" w:rsidRDefault="00291C44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91C44" w:rsidRPr="00C16C6E" w:rsidRDefault="00291C44">
            <w:pPr>
              <w:spacing w:after="0" w:line="210" w:lineRule="auto"/>
              <w:rPr>
                <w:sz w:val="18"/>
                <w:szCs w:val="18"/>
              </w:rPr>
            </w:pPr>
            <w:r w:rsidRPr="00C16C6E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</w:tr>
      <w:tr w:rsidR="00291C44" w:rsidRPr="00C16C6E">
        <w:trPr>
          <w:trHeight w:hRule="exact" w:val="694"/>
        </w:trPr>
        <w:tc>
          <w:tcPr>
            <w:tcW w:w="5245" w:type="dxa"/>
          </w:tcPr>
          <w:p w:rsidR="00291C44" w:rsidRPr="00C16C6E" w:rsidRDefault="00291C44"/>
        </w:tc>
        <w:tc>
          <w:tcPr>
            <w:tcW w:w="992" w:type="dxa"/>
          </w:tcPr>
          <w:p w:rsidR="00291C44" w:rsidRPr="00C16C6E" w:rsidRDefault="00291C44"/>
        </w:tc>
        <w:tc>
          <w:tcPr>
            <w:tcW w:w="1984" w:type="dxa"/>
          </w:tcPr>
          <w:p w:rsidR="00291C44" w:rsidRPr="00C16C6E" w:rsidRDefault="00291C44"/>
        </w:tc>
        <w:tc>
          <w:tcPr>
            <w:tcW w:w="425" w:type="dxa"/>
          </w:tcPr>
          <w:p w:rsidR="00291C44" w:rsidRPr="00C16C6E" w:rsidRDefault="00291C44"/>
        </w:tc>
        <w:tc>
          <w:tcPr>
            <w:tcW w:w="1134" w:type="dxa"/>
          </w:tcPr>
          <w:p w:rsidR="00291C44" w:rsidRPr="00C16C6E" w:rsidRDefault="00291C44"/>
        </w:tc>
        <w:tc>
          <w:tcPr>
            <w:tcW w:w="425" w:type="dxa"/>
          </w:tcPr>
          <w:p w:rsidR="00291C44" w:rsidRPr="00C16C6E" w:rsidRDefault="00291C44"/>
        </w:tc>
      </w:tr>
      <w:tr w:rsidR="00291C44" w:rsidRPr="00C16C6E">
        <w:trPr>
          <w:trHeight w:hRule="exact" w:val="1111"/>
        </w:trPr>
        <w:tc>
          <w:tcPr>
            <w:tcW w:w="5245" w:type="dxa"/>
          </w:tcPr>
          <w:p w:rsidR="00291C44" w:rsidRPr="00C16C6E" w:rsidRDefault="00291C44"/>
        </w:tc>
        <w:tc>
          <w:tcPr>
            <w:tcW w:w="992" w:type="dxa"/>
          </w:tcPr>
          <w:p w:rsidR="00291C44" w:rsidRPr="00C16C6E" w:rsidRDefault="00291C44"/>
        </w:tc>
        <w:tc>
          <w:tcPr>
            <w:tcW w:w="1984" w:type="dxa"/>
          </w:tcPr>
          <w:p w:rsidR="00291C44" w:rsidRPr="00C16C6E" w:rsidRDefault="00291C44"/>
        </w:tc>
        <w:tc>
          <w:tcPr>
            <w:tcW w:w="425" w:type="dxa"/>
          </w:tcPr>
          <w:p w:rsidR="00291C44" w:rsidRPr="00C16C6E" w:rsidRDefault="00291C4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91C44" w:rsidRPr="00C16C6E" w:rsidRDefault="00291C44">
            <w:r w:rsidRPr="00C16C6E">
              <w:rPr>
                <w:noProof/>
                <w:lang w:val="uk-UA" w:eastAsia="uk-UA"/>
              </w:rPr>
              <w:pict>
                <v:shape id="3" o:spid="_x0000_i1027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425" w:type="dxa"/>
          </w:tcPr>
          <w:p w:rsidR="00291C44" w:rsidRPr="00C16C6E" w:rsidRDefault="00291C44"/>
        </w:tc>
      </w:tr>
      <w:tr w:rsidR="00291C44" w:rsidRPr="00C16C6E">
        <w:trPr>
          <w:trHeight w:hRule="exact" w:val="11240"/>
        </w:trPr>
        <w:tc>
          <w:tcPr>
            <w:tcW w:w="5245" w:type="dxa"/>
          </w:tcPr>
          <w:p w:rsidR="00291C44" w:rsidRPr="00C16C6E" w:rsidRDefault="00291C44"/>
        </w:tc>
        <w:tc>
          <w:tcPr>
            <w:tcW w:w="992" w:type="dxa"/>
          </w:tcPr>
          <w:p w:rsidR="00291C44" w:rsidRPr="00C16C6E" w:rsidRDefault="00291C44"/>
        </w:tc>
        <w:tc>
          <w:tcPr>
            <w:tcW w:w="1984" w:type="dxa"/>
          </w:tcPr>
          <w:p w:rsidR="00291C44" w:rsidRPr="00C16C6E" w:rsidRDefault="00291C44"/>
        </w:tc>
        <w:tc>
          <w:tcPr>
            <w:tcW w:w="425" w:type="dxa"/>
          </w:tcPr>
          <w:p w:rsidR="00291C44" w:rsidRPr="00C16C6E" w:rsidRDefault="00291C44"/>
        </w:tc>
        <w:tc>
          <w:tcPr>
            <w:tcW w:w="1134" w:type="dxa"/>
          </w:tcPr>
          <w:p w:rsidR="00291C44" w:rsidRPr="00C16C6E" w:rsidRDefault="00291C44"/>
        </w:tc>
        <w:tc>
          <w:tcPr>
            <w:tcW w:w="425" w:type="dxa"/>
          </w:tcPr>
          <w:p w:rsidR="00291C44" w:rsidRPr="00C16C6E" w:rsidRDefault="00291C44"/>
        </w:tc>
      </w:tr>
      <w:tr w:rsidR="00291C44" w:rsidRPr="00C16C6E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150" w:lineRule="auto"/>
              <w:rPr>
                <w:sz w:val="12"/>
                <w:szCs w:val="12"/>
              </w:rPr>
            </w:pPr>
            <w:r w:rsidRPr="00C16C6E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202200000033252333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105" w:lineRule="auto"/>
              <w:rPr>
                <w:sz w:val="9"/>
                <w:szCs w:val="9"/>
              </w:rPr>
            </w:pPr>
            <w:r w:rsidRPr="00C16C6E">
              <w:rPr>
                <w:rFonts w:ascii="Times New Roman" w:hAnsi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91C44" w:rsidRPr="00C16C6E" w:rsidRDefault="00291C4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16C6E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291C44" w:rsidRDefault="00291C44"/>
    <w:sectPr w:rsidR="00291C44" w:rsidSect="00E9344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2B6F"/>
    <w:rsid w:val="0002418B"/>
    <w:rsid w:val="001F0BC7"/>
    <w:rsid w:val="00291C44"/>
    <w:rsid w:val="00523829"/>
    <w:rsid w:val="00C16C6E"/>
    <w:rsid w:val="00D31453"/>
    <w:rsid w:val="00E209E2"/>
    <w:rsid w:val="00E9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4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2561</Words>
  <Characters>1461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Form_f1dc</dc:title>
  <dc:subject/>
  <dc:creator>FastReport.NET</dc:creator>
  <cp:keywords/>
  <dc:description/>
  <cp:lastModifiedBy>Ольга</cp:lastModifiedBy>
  <cp:revision>2</cp:revision>
  <dcterms:created xsi:type="dcterms:W3CDTF">2022-04-19T09:33:00Z</dcterms:created>
  <dcterms:modified xsi:type="dcterms:W3CDTF">2022-04-19T09:33:00Z</dcterms:modified>
</cp:coreProperties>
</file>